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CF37" w14:textId="77777777" w:rsidR="00623037" w:rsidRPr="008D5B9B" w:rsidRDefault="008D5B9B" w:rsidP="00623037">
      <w:pPr>
        <w:pStyle w:val="Heading3"/>
        <w:spacing w:before="0" w:after="0"/>
        <w:rPr>
          <w:rFonts w:cs="Times New Roman"/>
          <w:u w:val="single"/>
        </w:rPr>
      </w:pPr>
      <w:r w:rsidRPr="008D5B9B">
        <w:rPr>
          <w:u w:val="single"/>
        </w:rPr>
        <w:t xml:space="preserve">How To Obtain Access </w:t>
      </w:r>
      <w:proofErr w:type="gramStart"/>
      <w:r w:rsidRPr="008D5B9B">
        <w:rPr>
          <w:u w:val="single"/>
        </w:rPr>
        <w:t>To</w:t>
      </w:r>
      <w:proofErr w:type="gramEnd"/>
      <w:r w:rsidRPr="008D5B9B">
        <w:rPr>
          <w:u w:val="single"/>
        </w:rPr>
        <w:t xml:space="preserve"> Your Medical Records</w:t>
      </w:r>
    </w:p>
    <w:p w14:paraId="54845156" w14:textId="77777777" w:rsidR="00ED04A6" w:rsidRDefault="00ED04A6" w:rsidP="00623037">
      <w:pPr>
        <w:spacing w:line="240" w:lineRule="atLeast"/>
        <w:jc w:val="both"/>
        <w:rPr>
          <w:rFonts w:cs="Times New Roman"/>
          <w:color w:val="000000"/>
          <w:sz w:val="18"/>
          <w:szCs w:val="18"/>
        </w:rPr>
      </w:pPr>
    </w:p>
    <w:p w14:paraId="733140B5" w14:textId="77777777" w:rsidR="00623037" w:rsidRPr="00ED04A6" w:rsidRDefault="00623037" w:rsidP="00623037">
      <w:pPr>
        <w:spacing w:line="240" w:lineRule="atLeast"/>
        <w:jc w:val="both"/>
        <w:rPr>
          <w:color w:val="000000"/>
        </w:rPr>
      </w:pPr>
      <w:r w:rsidRPr="00ED04A6">
        <w:rPr>
          <w:color w:val="000000"/>
        </w:rPr>
        <w:t>Under the Data Protection Act 1998 and the Access to Health Records Act 1990 everyone has the right to access personal data about themselves held either in computerised or manual form. Records include NHS medical records and private records made by doctors and other health professionals.</w:t>
      </w:r>
    </w:p>
    <w:p w14:paraId="438C523F" w14:textId="77777777" w:rsidR="00623037" w:rsidRPr="00ED04A6" w:rsidRDefault="00623037" w:rsidP="00623037">
      <w:pPr>
        <w:jc w:val="both"/>
        <w:rPr>
          <w:rFonts w:cs="Times New Roman"/>
          <w:color w:val="000000"/>
        </w:rPr>
      </w:pPr>
    </w:p>
    <w:p w14:paraId="793C0357" w14:textId="77777777" w:rsidR="00ED04A6" w:rsidRPr="00ED04A6" w:rsidRDefault="00623037" w:rsidP="00623037">
      <w:pPr>
        <w:jc w:val="both"/>
        <w:rPr>
          <w:rFonts w:cs="Times New Roman"/>
          <w:color w:val="000000"/>
        </w:rPr>
      </w:pPr>
      <w:r w:rsidRPr="00ED04A6">
        <w:rPr>
          <w:color w:val="000000"/>
        </w:rPr>
        <w:t>This leaflet deals with:</w:t>
      </w:r>
    </w:p>
    <w:p w14:paraId="0E591340" w14:textId="77777777" w:rsidR="00623037" w:rsidRPr="008D5B9B" w:rsidRDefault="00623037" w:rsidP="00623037">
      <w:pPr>
        <w:numPr>
          <w:ilvl w:val="0"/>
          <w:numId w:val="1"/>
        </w:numPr>
        <w:ind w:left="714" w:hanging="357"/>
        <w:rPr>
          <w:color w:val="000000"/>
        </w:rPr>
      </w:pPr>
      <w:hyperlink r:id="rId5" w:anchor="1#1" w:history="1">
        <w:r w:rsidRPr="008D5B9B">
          <w:rPr>
            <w:b/>
            <w:bCs/>
            <w:color w:val="1064BA"/>
          </w:rPr>
          <w:t>Who can access a medical record?</w:t>
        </w:r>
      </w:hyperlink>
      <w:r w:rsidRPr="008D5B9B">
        <w:rPr>
          <w:color w:val="000000"/>
        </w:rPr>
        <w:t xml:space="preserve"> </w:t>
      </w:r>
    </w:p>
    <w:p w14:paraId="0A442E6F" w14:textId="77777777" w:rsidR="00623037" w:rsidRPr="008D5B9B" w:rsidRDefault="00623037" w:rsidP="00623037">
      <w:pPr>
        <w:numPr>
          <w:ilvl w:val="0"/>
          <w:numId w:val="1"/>
        </w:numPr>
        <w:spacing w:before="100" w:beforeAutospacing="1" w:after="100" w:afterAutospacing="1" w:line="255" w:lineRule="atLeast"/>
        <w:rPr>
          <w:color w:val="000000"/>
        </w:rPr>
      </w:pPr>
      <w:hyperlink r:id="rId6" w:anchor="2#2" w:history="1">
        <w:r w:rsidRPr="008D5B9B">
          <w:rPr>
            <w:b/>
            <w:bCs/>
            <w:color w:val="1064BA"/>
          </w:rPr>
          <w:t>How to gain access to a medical record?</w:t>
        </w:r>
      </w:hyperlink>
      <w:r w:rsidRPr="008D5B9B">
        <w:rPr>
          <w:color w:val="000000"/>
        </w:rPr>
        <w:t xml:space="preserve"> </w:t>
      </w:r>
    </w:p>
    <w:p w14:paraId="74B603EE" w14:textId="77777777" w:rsidR="00623037" w:rsidRPr="008D5B9B" w:rsidRDefault="00623037" w:rsidP="00623037">
      <w:pPr>
        <w:numPr>
          <w:ilvl w:val="0"/>
          <w:numId w:val="1"/>
        </w:numPr>
        <w:spacing w:before="100" w:beforeAutospacing="1" w:after="100" w:afterAutospacing="1" w:line="255" w:lineRule="atLeast"/>
        <w:rPr>
          <w:color w:val="000000"/>
        </w:rPr>
      </w:pPr>
      <w:hyperlink r:id="rId7" w:anchor="3#3" w:history="1">
        <w:r w:rsidRPr="008D5B9B">
          <w:rPr>
            <w:b/>
            <w:bCs/>
            <w:color w:val="1064BA"/>
          </w:rPr>
          <w:t>How long will it take to get access?</w:t>
        </w:r>
      </w:hyperlink>
      <w:r w:rsidRPr="008D5B9B">
        <w:rPr>
          <w:color w:val="000000"/>
        </w:rPr>
        <w:t xml:space="preserve"> </w:t>
      </w:r>
    </w:p>
    <w:p w14:paraId="05C1B6BA" w14:textId="77777777" w:rsidR="00623037" w:rsidRPr="008D5B9B" w:rsidRDefault="00623037" w:rsidP="00623037">
      <w:pPr>
        <w:numPr>
          <w:ilvl w:val="0"/>
          <w:numId w:val="1"/>
        </w:numPr>
        <w:spacing w:before="100" w:beforeAutospacing="1" w:after="100" w:afterAutospacing="1" w:line="255" w:lineRule="atLeast"/>
        <w:rPr>
          <w:color w:val="000000"/>
        </w:rPr>
      </w:pPr>
      <w:hyperlink r:id="rId8" w:anchor="4#4" w:history="1">
        <w:r w:rsidRPr="008D5B9B">
          <w:rPr>
            <w:b/>
            <w:bCs/>
            <w:color w:val="1064BA"/>
          </w:rPr>
          <w:t>What to do if you don't understand something in your record?</w:t>
        </w:r>
      </w:hyperlink>
      <w:r w:rsidRPr="008D5B9B">
        <w:rPr>
          <w:color w:val="000000"/>
        </w:rPr>
        <w:t xml:space="preserve"> </w:t>
      </w:r>
    </w:p>
    <w:p w14:paraId="738BBB62" w14:textId="77777777" w:rsidR="00623037" w:rsidRPr="008D5B9B" w:rsidRDefault="00623037" w:rsidP="00623037">
      <w:pPr>
        <w:numPr>
          <w:ilvl w:val="0"/>
          <w:numId w:val="1"/>
        </w:numPr>
        <w:spacing w:before="100" w:beforeAutospacing="1" w:after="100" w:afterAutospacing="1" w:line="255" w:lineRule="atLeast"/>
        <w:rPr>
          <w:color w:val="000000"/>
        </w:rPr>
      </w:pPr>
      <w:hyperlink r:id="rId9" w:anchor="6#6" w:history="1">
        <w:r w:rsidRPr="008D5B9B">
          <w:rPr>
            <w:b/>
            <w:bCs/>
            <w:color w:val="1064BA"/>
          </w:rPr>
          <w:t>What to do if you feel something is wrong with your record?</w:t>
        </w:r>
      </w:hyperlink>
      <w:r w:rsidRPr="008D5B9B">
        <w:rPr>
          <w:color w:val="000000"/>
        </w:rPr>
        <w:t xml:space="preserve"> </w:t>
      </w:r>
    </w:p>
    <w:p w14:paraId="52A0992F" w14:textId="77777777" w:rsidR="00623037" w:rsidRPr="008D5B9B" w:rsidRDefault="00623037" w:rsidP="00623037">
      <w:pPr>
        <w:numPr>
          <w:ilvl w:val="0"/>
          <w:numId w:val="1"/>
        </w:numPr>
        <w:spacing w:before="100" w:beforeAutospacing="1" w:after="100" w:afterAutospacing="1" w:line="255" w:lineRule="atLeast"/>
        <w:rPr>
          <w:color w:val="000000"/>
        </w:rPr>
      </w:pPr>
      <w:hyperlink r:id="rId10" w:anchor="5#5" w:history="1">
        <w:r w:rsidRPr="008D5B9B">
          <w:rPr>
            <w:b/>
            <w:bCs/>
            <w:color w:val="1064BA"/>
          </w:rPr>
          <w:t>When can the record holder refuse to provide information?</w:t>
        </w:r>
      </w:hyperlink>
      <w:r w:rsidRPr="008D5B9B">
        <w:rPr>
          <w:color w:val="000000"/>
        </w:rPr>
        <w:t xml:space="preserve"> </w:t>
      </w:r>
    </w:p>
    <w:p w14:paraId="76218034" w14:textId="77777777" w:rsidR="00623037" w:rsidRPr="008D5B9B" w:rsidRDefault="00623037" w:rsidP="00623037">
      <w:pPr>
        <w:numPr>
          <w:ilvl w:val="0"/>
          <w:numId w:val="1"/>
        </w:numPr>
        <w:spacing w:before="100" w:beforeAutospacing="1" w:after="100" w:afterAutospacing="1" w:line="255" w:lineRule="atLeast"/>
        <w:rPr>
          <w:color w:val="000000"/>
        </w:rPr>
      </w:pPr>
      <w:hyperlink r:id="rId11" w:anchor="7#7" w:history="1">
        <w:r w:rsidRPr="008D5B9B">
          <w:rPr>
            <w:b/>
            <w:bCs/>
            <w:color w:val="1064BA"/>
          </w:rPr>
          <w:t>What to do if access is refused?</w:t>
        </w:r>
      </w:hyperlink>
      <w:r w:rsidRPr="008D5B9B">
        <w:rPr>
          <w:color w:val="000000"/>
        </w:rPr>
        <w:t xml:space="preserve"> </w:t>
      </w:r>
    </w:p>
    <w:p w14:paraId="7E404CD0" w14:textId="77777777" w:rsidR="00623037" w:rsidRPr="008D5B9B" w:rsidRDefault="00623037" w:rsidP="00623037">
      <w:pPr>
        <w:numPr>
          <w:ilvl w:val="0"/>
          <w:numId w:val="1"/>
        </w:numPr>
        <w:spacing w:before="100" w:beforeAutospacing="1" w:after="100" w:afterAutospacing="1" w:line="255" w:lineRule="atLeast"/>
        <w:rPr>
          <w:color w:val="000000"/>
        </w:rPr>
      </w:pPr>
      <w:hyperlink r:id="rId12" w:anchor="8#8" w:history="1">
        <w:r w:rsidRPr="008D5B9B">
          <w:rPr>
            <w:b/>
            <w:bCs/>
            <w:color w:val="1064BA"/>
          </w:rPr>
          <w:t>The cost of obtaining access to your records</w:t>
        </w:r>
      </w:hyperlink>
      <w:r w:rsidRPr="008D5B9B">
        <w:rPr>
          <w:color w:val="000000"/>
        </w:rPr>
        <w:t xml:space="preserve"> </w:t>
      </w:r>
    </w:p>
    <w:p w14:paraId="03CFC692" w14:textId="77777777" w:rsidR="00ED04A6" w:rsidRPr="008D5B9B" w:rsidRDefault="00623037" w:rsidP="00623037">
      <w:pPr>
        <w:rPr>
          <w:rFonts w:cs="Times New Roman"/>
          <w:color w:val="000000"/>
          <w:u w:val="single"/>
        </w:rPr>
      </w:pPr>
      <w:bookmarkStart w:id="0" w:name="BM1"/>
      <w:r w:rsidRPr="008D5B9B">
        <w:rPr>
          <w:b/>
          <w:bCs/>
          <w:color w:val="1064BA"/>
          <w:u w:val="single"/>
        </w:rPr>
        <w:t>Who can see a medical record?</w:t>
      </w:r>
      <w:bookmarkEnd w:id="0"/>
      <w:r w:rsidRPr="008D5B9B">
        <w:rPr>
          <w:color w:val="000000"/>
          <w:u w:val="single"/>
        </w:rPr>
        <w:t xml:space="preserve"> </w:t>
      </w:r>
    </w:p>
    <w:p w14:paraId="55017E05" w14:textId="77777777" w:rsidR="00623037" w:rsidRPr="00ED04A6" w:rsidRDefault="00623037" w:rsidP="00623037">
      <w:pPr>
        <w:numPr>
          <w:ilvl w:val="0"/>
          <w:numId w:val="2"/>
        </w:numPr>
        <w:jc w:val="both"/>
        <w:rPr>
          <w:color w:val="000000"/>
        </w:rPr>
      </w:pPr>
      <w:r w:rsidRPr="00ED04A6">
        <w:rPr>
          <w:color w:val="000000"/>
        </w:rPr>
        <w:t xml:space="preserve">You. </w:t>
      </w:r>
    </w:p>
    <w:p w14:paraId="354C5B63" w14:textId="77777777" w:rsidR="00623037" w:rsidRPr="00ED04A6" w:rsidRDefault="00623037" w:rsidP="00623037">
      <w:pPr>
        <w:numPr>
          <w:ilvl w:val="0"/>
          <w:numId w:val="2"/>
        </w:numPr>
        <w:spacing w:before="100" w:beforeAutospacing="1" w:after="100" w:afterAutospacing="1" w:line="255" w:lineRule="atLeast"/>
        <w:jc w:val="both"/>
        <w:rPr>
          <w:color w:val="000000"/>
        </w:rPr>
      </w:pPr>
      <w:r w:rsidRPr="00ED04A6">
        <w:rPr>
          <w:color w:val="000000"/>
        </w:rPr>
        <w:t xml:space="preserve">Another person with your written permission. </w:t>
      </w:r>
    </w:p>
    <w:p w14:paraId="4D5AA913" w14:textId="77777777" w:rsidR="00623037" w:rsidRPr="00ED04A6" w:rsidRDefault="00623037" w:rsidP="00623037">
      <w:pPr>
        <w:numPr>
          <w:ilvl w:val="0"/>
          <w:numId w:val="2"/>
        </w:numPr>
        <w:spacing w:before="100" w:beforeAutospacing="1" w:after="100" w:afterAutospacing="1" w:line="255" w:lineRule="atLeast"/>
        <w:jc w:val="both"/>
        <w:rPr>
          <w:color w:val="000000"/>
        </w:rPr>
      </w:pPr>
      <w:r w:rsidRPr="00ED04A6">
        <w:rPr>
          <w:color w:val="000000"/>
        </w:rPr>
        <w:t xml:space="preserve">A parent or guardian of a person under </w:t>
      </w:r>
      <w:proofErr w:type="gramStart"/>
      <w:r w:rsidRPr="00ED04A6">
        <w:rPr>
          <w:color w:val="000000"/>
        </w:rPr>
        <w:t>16, if</w:t>
      </w:r>
      <w:proofErr w:type="gramEnd"/>
      <w:r w:rsidRPr="00ED04A6">
        <w:rPr>
          <w:color w:val="000000"/>
        </w:rPr>
        <w:t xml:space="preserve"> that person agrees. </w:t>
      </w:r>
    </w:p>
    <w:p w14:paraId="2A151C04" w14:textId="77777777" w:rsidR="00623037" w:rsidRPr="00ED04A6" w:rsidRDefault="00623037" w:rsidP="00623037">
      <w:pPr>
        <w:numPr>
          <w:ilvl w:val="0"/>
          <w:numId w:val="2"/>
        </w:numPr>
        <w:spacing w:before="100" w:beforeAutospacing="1" w:after="100" w:afterAutospacing="1" w:line="255" w:lineRule="atLeast"/>
        <w:jc w:val="both"/>
        <w:rPr>
          <w:color w:val="000000"/>
        </w:rPr>
      </w:pPr>
      <w:r w:rsidRPr="00ED04A6">
        <w:rPr>
          <w:color w:val="000000"/>
        </w:rPr>
        <w:t xml:space="preserve">A court appointed representative of someone who is not able to manage their own affairs. </w:t>
      </w:r>
    </w:p>
    <w:p w14:paraId="06E07E54" w14:textId="77777777" w:rsidR="00623037" w:rsidRPr="00ED04A6" w:rsidRDefault="00623037" w:rsidP="00623037">
      <w:pPr>
        <w:numPr>
          <w:ilvl w:val="0"/>
          <w:numId w:val="2"/>
        </w:numPr>
        <w:spacing w:before="100" w:beforeAutospacing="1" w:after="100" w:afterAutospacing="1" w:line="255" w:lineRule="atLeast"/>
        <w:jc w:val="both"/>
        <w:rPr>
          <w:color w:val="000000"/>
        </w:rPr>
      </w:pPr>
      <w:r w:rsidRPr="00ED04A6">
        <w:rPr>
          <w:color w:val="000000"/>
        </w:rPr>
        <w:t>Where the patient has died, the personal representatives and anyone with a claim arising out of death, may apply to see the records, or part of them. The person holding the records need not disclose anything that dates from before November 1991.</w:t>
      </w:r>
    </w:p>
    <w:p w14:paraId="6D5B0AD2" w14:textId="77777777" w:rsidR="00ED04A6" w:rsidRPr="008D5B9B" w:rsidRDefault="00623037" w:rsidP="00623037">
      <w:pPr>
        <w:spacing w:line="255" w:lineRule="atLeast"/>
        <w:rPr>
          <w:rFonts w:cs="Times New Roman"/>
          <w:color w:val="000000"/>
          <w:u w:val="single"/>
        </w:rPr>
      </w:pPr>
      <w:bookmarkStart w:id="1" w:name="BM2"/>
      <w:r w:rsidRPr="00ED04A6">
        <w:rPr>
          <w:rFonts w:cs="Times New Roman"/>
          <w:b/>
          <w:bCs/>
          <w:color w:val="1064BA"/>
        </w:rPr>
        <w:br w:type="page"/>
      </w:r>
      <w:r w:rsidRPr="008D5B9B">
        <w:rPr>
          <w:b/>
          <w:bCs/>
          <w:color w:val="1064BA"/>
          <w:u w:val="single"/>
        </w:rPr>
        <w:lastRenderedPageBreak/>
        <w:t>How to gain access to a medical record?</w:t>
      </w:r>
      <w:bookmarkEnd w:id="1"/>
      <w:r w:rsidRPr="008D5B9B">
        <w:rPr>
          <w:color w:val="000000"/>
          <w:u w:val="single"/>
        </w:rPr>
        <w:t xml:space="preserve"> </w:t>
      </w:r>
    </w:p>
    <w:p w14:paraId="58BAFDDE" w14:textId="77777777" w:rsidR="00623037" w:rsidRPr="00ED04A6" w:rsidRDefault="00623037" w:rsidP="00623037">
      <w:pPr>
        <w:numPr>
          <w:ilvl w:val="0"/>
          <w:numId w:val="3"/>
        </w:numPr>
        <w:ind w:left="714" w:hanging="357"/>
        <w:jc w:val="both"/>
        <w:rPr>
          <w:rFonts w:cs="Times New Roman"/>
          <w:color w:val="000000"/>
        </w:rPr>
      </w:pPr>
      <w:r w:rsidRPr="00ED04A6">
        <w:rPr>
          <w:color w:val="000000"/>
        </w:rPr>
        <w:t xml:space="preserve">If you want a copy of the records or a written explanation of any information in </w:t>
      </w:r>
      <w:proofErr w:type="gramStart"/>
      <w:r w:rsidRPr="00ED04A6">
        <w:rPr>
          <w:color w:val="000000"/>
        </w:rPr>
        <w:t>them</w:t>
      </w:r>
      <w:proofErr w:type="gramEnd"/>
      <w:r w:rsidRPr="00ED04A6">
        <w:rPr>
          <w:color w:val="000000"/>
        </w:rPr>
        <w:t xml:space="preserve"> you must make a written request to the Practice.  You will be asked to complete a form for this purpose which is available from </w:t>
      </w:r>
      <w:proofErr w:type="gramStart"/>
      <w:r w:rsidRPr="00ED04A6">
        <w:rPr>
          <w:color w:val="000000"/>
        </w:rPr>
        <w:t>reception</w:t>
      </w:r>
      <w:proofErr w:type="gramEnd"/>
      <w:r w:rsidRPr="00ED04A6">
        <w:rPr>
          <w:color w:val="000000"/>
        </w:rPr>
        <w:t xml:space="preserve"> and you may also have to produce some proof of your identity. </w:t>
      </w:r>
    </w:p>
    <w:p w14:paraId="18AA16ED" w14:textId="77777777" w:rsidR="00623037" w:rsidRPr="00ED04A6" w:rsidRDefault="00623037" w:rsidP="00623037">
      <w:pPr>
        <w:numPr>
          <w:ilvl w:val="0"/>
          <w:numId w:val="3"/>
        </w:numPr>
        <w:spacing w:before="100" w:beforeAutospacing="1" w:after="100" w:afterAutospacing="1" w:line="255" w:lineRule="atLeast"/>
        <w:jc w:val="both"/>
        <w:rPr>
          <w:color w:val="000000"/>
        </w:rPr>
      </w:pPr>
      <w:r w:rsidRPr="00ED04A6">
        <w:rPr>
          <w:color w:val="000000"/>
        </w:rPr>
        <w:t>When a written request is received the Practice Secretaries will contact you when the copies are read for collection.  You will be required to pay a fee – costs are listed at the end of leaflet.</w:t>
      </w:r>
    </w:p>
    <w:p w14:paraId="503E3D71" w14:textId="77777777" w:rsidR="00623037" w:rsidRPr="00ED04A6" w:rsidRDefault="00623037" w:rsidP="00623037">
      <w:pPr>
        <w:numPr>
          <w:ilvl w:val="0"/>
          <w:numId w:val="3"/>
        </w:numPr>
        <w:spacing w:before="100" w:beforeAutospacing="1" w:after="100" w:afterAutospacing="1" w:line="255" w:lineRule="atLeast"/>
        <w:jc w:val="both"/>
        <w:rPr>
          <w:color w:val="000000"/>
        </w:rPr>
      </w:pPr>
      <w:proofErr w:type="gramStart"/>
      <w:r w:rsidRPr="00ED04A6">
        <w:rPr>
          <w:color w:val="000000"/>
        </w:rPr>
        <w:t>In order to</w:t>
      </w:r>
      <w:proofErr w:type="gramEnd"/>
      <w:r w:rsidRPr="00ED04A6">
        <w:rPr>
          <w:color w:val="000000"/>
        </w:rPr>
        <w:t xml:space="preserve"> save time and expense the practice may ask you to identify which parts of the records you require.  Should you require a copy of all records please bear in mind a considerable cost may be involve – see costs at end of leaflet.</w:t>
      </w:r>
    </w:p>
    <w:p w14:paraId="7EC7EC7E" w14:textId="77777777" w:rsidR="00623037" w:rsidRPr="00ED04A6" w:rsidRDefault="00623037" w:rsidP="00623037">
      <w:pPr>
        <w:numPr>
          <w:ilvl w:val="0"/>
          <w:numId w:val="3"/>
        </w:numPr>
        <w:spacing w:before="100" w:beforeAutospacing="1" w:after="100" w:afterAutospacing="1" w:line="255" w:lineRule="atLeast"/>
        <w:jc w:val="both"/>
        <w:rPr>
          <w:color w:val="000000"/>
        </w:rPr>
      </w:pPr>
      <w:r w:rsidRPr="00ED04A6">
        <w:rPr>
          <w:color w:val="000000"/>
        </w:rPr>
        <w:t>If you wish to view your records at surgery, please contact the Practice Manager who will arrange for you to see them as soon as possible.</w:t>
      </w:r>
    </w:p>
    <w:p w14:paraId="56C892CF" w14:textId="77777777" w:rsidR="00623037" w:rsidRPr="00ED04A6" w:rsidRDefault="00623037" w:rsidP="00623037">
      <w:pPr>
        <w:numPr>
          <w:ilvl w:val="0"/>
          <w:numId w:val="3"/>
        </w:numPr>
        <w:spacing w:before="100" w:beforeAutospacing="1" w:after="100" w:afterAutospacing="1" w:line="255" w:lineRule="atLeast"/>
        <w:jc w:val="both"/>
        <w:rPr>
          <w:color w:val="000000"/>
        </w:rPr>
      </w:pPr>
      <w:r w:rsidRPr="00ED04A6">
        <w:rPr>
          <w:color w:val="000000"/>
        </w:rPr>
        <w:t>Should you wish to access someone else</w:t>
      </w:r>
      <w:r w:rsidR="00ED04A6" w:rsidRPr="00ED04A6">
        <w:rPr>
          <w:color w:val="000000"/>
        </w:rPr>
        <w:t>’</w:t>
      </w:r>
      <w:r w:rsidRPr="00ED04A6">
        <w:rPr>
          <w:color w:val="000000"/>
        </w:rPr>
        <w:t>s records you will need written permission before this can be arranged.</w:t>
      </w:r>
    </w:p>
    <w:p w14:paraId="67B504E9" w14:textId="77777777" w:rsidR="00623037" w:rsidRPr="00ED04A6" w:rsidRDefault="00623037" w:rsidP="00623037">
      <w:pPr>
        <w:numPr>
          <w:ilvl w:val="0"/>
          <w:numId w:val="3"/>
        </w:numPr>
        <w:spacing w:before="100" w:beforeAutospacing="1" w:after="100" w:afterAutospacing="1" w:line="255" w:lineRule="atLeast"/>
        <w:jc w:val="both"/>
        <w:rPr>
          <w:rFonts w:cs="Times New Roman"/>
          <w:color w:val="000000"/>
        </w:rPr>
      </w:pPr>
      <w:r w:rsidRPr="00ED04A6">
        <w:rPr>
          <w:color w:val="000000"/>
        </w:rPr>
        <w:t xml:space="preserve">Should you wish to access the records of a patient who has died, you must be a personal representative or someone who has a legal claim arising out of the death. </w:t>
      </w:r>
      <w:r w:rsidR="00ED04A6" w:rsidRPr="00ED04A6">
        <w:rPr>
          <w:color w:val="000000"/>
        </w:rPr>
        <w:t xml:space="preserve"> (</w:t>
      </w:r>
      <w:proofErr w:type="gramStart"/>
      <w:r w:rsidR="00ED04A6" w:rsidRPr="00ED04A6">
        <w:rPr>
          <w:color w:val="000000"/>
        </w:rPr>
        <w:t>in</w:t>
      </w:r>
      <w:proofErr w:type="gramEnd"/>
      <w:r w:rsidR="00ED04A6" w:rsidRPr="00ED04A6">
        <w:rPr>
          <w:color w:val="000000"/>
        </w:rPr>
        <w:t xml:space="preserve"> this situation proof will be required)</w:t>
      </w:r>
    </w:p>
    <w:p w14:paraId="268A4633" w14:textId="77777777" w:rsidR="00623037" w:rsidRPr="00ED04A6" w:rsidRDefault="00623037" w:rsidP="00623037">
      <w:pPr>
        <w:spacing w:before="100" w:beforeAutospacing="1" w:after="100" w:afterAutospacing="1" w:line="240" w:lineRule="atLeast"/>
        <w:jc w:val="both"/>
        <w:rPr>
          <w:rFonts w:cs="Times New Roman"/>
          <w:color w:val="000000"/>
        </w:rPr>
      </w:pPr>
      <w:r w:rsidRPr="00ED04A6">
        <w:rPr>
          <w:b/>
          <w:bCs/>
          <w:color w:val="000000"/>
        </w:rPr>
        <w:t xml:space="preserve">If you need help with making your request contact </w:t>
      </w:r>
      <w:r w:rsidR="005B2348">
        <w:rPr>
          <w:b/>
          <w:bCs/>
          <w:color w:val="000000"/>
        </w:rPr>
        <w:t xml:space="preserve">NHS </w:t>
      </w:r>
      <w:r w:rsidRPr="00ED04A6">
        <w:rPr>
          <w:b/>
          <w:bCs/>
          <w:color w:val="000000"/>
        </w:rPr>
        <w:t xml:space="preserve">Walsall </w:t>
      </w:r>
      <w:r w:rsidR="005B2348">
        <w:rPr>
          <w:b/>
          <w:bCs/>
          <w:color w:val="000000"/>
        </w:rPr>
        <w:t>Customer Care Department</w:t>
      </w:r>
      <w:r w:rsidR="00C72DA5">
        <w:rPr>
          <w:b/>
          <w:bCs/>
          <w:color w:val="000000"/>
        </w:rPr>
        <w:t xml:space="preserve"> Jubilee</w:t>
      </w:r>
      <w:r w:rsidR="005B2348">
        <w:rPr>
          <w:b/>
          <w:bCs/>
          <w:color w:val="000000"/>
        </w:rPr>
        <w:t xml:space="preserve"> </w:t>
      </w:r>
      <w:r w:rsidRPr="00ED04A6">
        <w:rPr>
          <w:b/>
          <w:bCs/>
          <w:color w:val="000000"/>
        </w:rPr>
        <w:t xml:space="preserve">House, Bloxwich Lane, Walsall, WS2 7JL or telephone 01922 618358 </w:t>
      </w:r>
    </w:p>
    <w:p w14:paraId="21B3C70E" w14:textId="77777777" w:rsidR="00ED04A6" w:rsidRPr="008D5B9B" w:rsidRDefault="00623037" w:rsidP="00ED04A6">
      <w:pPr>
        <w:spacing w:line="255" w:lineRule="atLeast"/>
        <w:rPr>
          <w:rFonts w:cs="Times New Roman"/>
          <w:color w:val="000000"/>
          <w:u w:val="single"/>
        </w:rPr>
      </w:pPr>
      <w:bookmarkStart w:id="2" w:name="BM3"/>
      <w:r w:rsidRPr="008D5B9B">
        <w:rPr>
          <w:b/>
          <w:bCs/>
          <w:color w:val="1064BA"/>
          <w:u w:val="single"/>
        </w:rPr>
        <w:t>How long will it take to get access?</w:t>
      </w:r>
      <w:bookmarkEnd w:id="2"/>
      <w:r w:rsidRPr="008D5B9B">
        <w:rPr>
          <w:color w:val="000000"/>
          <w:u w:val="single"/>
        </w:rPr>
        <w:t xml:space="preserve"> </w:t>
      </w:r>
    </w:p>
    <w:p w14:paraId="08E8243A" w14:textId="77777777" w:rsidR="00623037" w:rsidRPr="00ED04A6" w:rsidRDefault="00623037" w:rsidP="00ED04A6">
      <w:pPr>
        <w:spacing w:line="255" w:lineRule="atLeast"/>
        <w:rPr>
          <w:color w:val="000000"/>
        </w:rPr>
      </w:pPr>
      <w:r w:rsidRPr="00ED04A6">
        <w:rPr>
          <w:color w:val="000000"/>
        </w:rPr>
        <w:t>Requests for access to your records should be dealt with promptly. It should take no longer than 10 days after the person holding your records has got your request, the fee for disclosure and, if necessary, proof of your identity and confirmation of the location of the information you want.</w:t>
      </w:r>
    </w:p>
    <w:p w14:paraId="4CC28B21" w14:textId="77777777" w:rsidR="00ED04A6" w:rsidRDefault="00ED04A6" w:rsidP="00623037">
      <w:pPr>
        <w:spacing w:line="255" w:lineRule="atLeast"/>
        <w:rPr>
          <w:rFonts w:cs="Times New Roman"/>
          <w:b/>
          <w:bCs/>
          <w:color w:val="1064BA"/>
        </w:rPr>
      </w:pPr>
      <w:bookmarkStart w:id="3" w:name="BM4"/>
    </w:p>
    <w:p w14:paraId="5E604475" w14:textId="77777777" w:rsidR="00623037" w:rsidRPr="008D5B9B" w:rsidRDefault="00623037" w:rsidP="00623037">
      <w:pPr>
        <w:spacing w:line="255" w:lineRule="atLeast"/>
        <w:rPr>
          <w:color w:val="000000"/>
          <w:u w:val="single"/>
        </w:rPr>
      </w:pPr>
      <w:r w:rsidRPr="008D5B9B">
        <w:rPr>
          <w:b/>
          <w:bCs/>
          <w:color w:val="1064BA"/>
          <w:u w:val="single"/>
        </w:rPr>
        <w:lastRenderedPageBreak/>
        <w:t>What to do if you don't understand something in your record?</w:t>
      </w:r>
      <w:bookmarkEnd w:id="3"/>
      <w:r w:rsidRPr="008D5B9B">
        <w:rPr>
          <w:color w:val="000000"/>
          <w:u w:val="single"/>
        </w:rPr>
        <w:t xml:space="preserve"> </w:t>
      </w:r>
    </w:p>
    <w:p w14:paraId="2E2F23AE" w14:textId="77777777" w:rsidR="00623037" w:rsidRPr="00ED04A6" w:rsidRDefault="00623037" w:rsidP="00623037">
      <w:pPr>
        <w:spacing w:before="100" w:beforeAutospacing="1" w:after="100" w:afterAutospacing="1" w:line="240" w:lineRule="atLeast"/>
        <w:jc w:val="both"/>
        <w:rPr>
          <w:color w:val="000000"/>
        </w:rPr>
      </w:pPr>
      <w:r w:rsidRPr="00ED04A6">
        <w:rPr>
          <w:color w:val="000000"/>
        </w:rPr>
        <w:t>You have the right to have any part of the records that you do not understand explained by the record holder on written request. You should not be charged for the explanation.</w:t>
      </w:r>
    </w:p>
    <w:p w14:paraId="6178A89E" w14:textId="77777777" w:rsidR="00623037" w:rsidRPr="008D5B9B" w:rsidRDefault="00623037" w:rsidP="00623037">
      <w:pPr>
        <w:spacing w:line="255" w:lineRule="atLeast"/>
        <w:rPr>
          <w:color w:val="000000"/>
          <w:u w:val="single"/>
        </w:rPr>
      </w:pPr>
      <w:bookmarkStart w:id="4" w:name="BM5"/>
      <w:r w:rsidRPr="008D5B9B">
        <w:rPr>
          <w:b/>
          <w:bCs/>
          <w:color w:val="1064BA"/>
          <w:u w:val="single"/>
        </w:rPr>
        <w:t>When can the record holder refuse to provide information?</w:t>
      </w:r>
      <w:bookmarkEnd w:id="4"/>
      <w:r w:rsidRPr="008D5B9B">
        <w:rPr>
          <w:color w:val="000000"/>
          <w:u w:val="single"/>
        </w:rPr>
        <w:t xml:space="preserve"> </w:t>
      </w:r>
    </w:p>
    <w:p w14:paraId="6CE9B081" w14:textId="77777777" w:rsidR="00623037" w:rsidRPr="00ED04A6" w:rsidRDefault="00623037" w:rsidP="00623037">
      <w:pPr>
        <w:numPr>
          <w:ilvl w:val="0"/>
          <w:numId w:val="4"/>
        </w:numPr>
        <w:spacing w:before="100" w:beforeAutospacing="1" w:after="100" w:afterAutospacing="1" w:line="255" w:lineRule="atLeast"/>
        <w:jc w:val="both"/>
        <w:rPr>
          <w:rFonts w:cs="Times New Roman"/>
          <w:color w:val="000000"/>
        </w:rPr>
      </w:pPr>
      <w:r w:rsidRPr="00ED04A6">
        <w:rPr>
          <w:color w:val="000000"/>
        </w:rPr>
        <w:t>The record holder has the right to make sure of your identity when you request information from your health records. If you are applying on someone else's behalf the record holder has the right to check that you have permission to do so</w:t>
      </w:r>
      <w:r w:rsidR="00ED04A6">
        <w:rPr>
          <w:color w:val="000000"/>
        </w:rPr>
        <w:t>.  I</w:t>
      </w:r>
      <w:r w:rsidR="00ED04A6" w:rsidRPr="00ED04A6">
        <w:rPr>
          <w:color w:val="000000"/>
        </w:rPr>
        <w:t xml:space="preserve">n some </w:t>
      </w:r>
      <w:proofErr w:type="gramStart"/>
      <w:r w:rsidR="00ED04A6" w:rsidRPr="00ED04A6">
        <w:rPr>
          <w:color w:val="000000"/>
        </w:rPr>
        <w:t>situations</w:t>
      </w:r>
      <w:proofErr w:type="gramEnd"/>
      <w:r w:rsidR="00ED04A6" w:rsidRPr="00ED04A6">
        <w:rPr>
          <w:color w:val="000000"/>
        </w:rPr>
        <w:t xml:space="preserve"> </w:t>
      </w:r>
      <w:r w:rsidRPr="00ED04A6">
        <w:rPr>
          <w:color w:val="000000"/>
        </w:rPr>
        <w:t>the record holder may refuse to disclose infor</w:t>
      </w:r>
      <w:r w:rsidR="00ED04A6" w:rsidRPr="00ED04A6">
        <w:rPr>
          <w:color w:val="000000"/>
        </w:rPr>
        <w:t>mation requested from the health records as follows:</w:t>
      </w:r>
    </w:p>
    <w:p w14:paraId="5C252F69" w14:textId="77777777" w:rsidR="00623037" w:rsidRPr="00ED04A6" w:rsidRDefault="00623037" w:rsidP="00ED04A6">
      <w:pPr>
        <w:numPr>
          <w:ilvl w:val="1"/>
          <w:numId w:val="4"/>
        </w:numPr>
        <w:spacing w:before="100" w:beforeAutospacing="1" w:after="100" w:afterAutospacing="1" w:line="255" w:lineRule="atLeast"/>
        <w:jc w:val="both"/>
        <w:rPr>
          <w:color w:val="000000"/>
        </w:rPr>
      </w:pPr>
      <w:r w:rsidRPr="00ED04A6">
        <w:rPr>
          <w:color w:val="000000"/>
        </w:rPr>
        <w:t xml:space="preserve">When the record holder thinks access is likely to cause you or anyone else serious physical </w:t>
      </w:r>
      <w:r w:rsidR="00ED04A6" w:rsidRPr="00ED04A6">
        <w:rPr>
          <w:color w:val="000000"/>
        </w:rPr>
        <w:t>or</w:t>
      </w:r>
      <w:r w:rsidRPr="00ED04A6">
        <w:rPr>
          <w:color w:val="000000"/>
        </w:rPr>
        <w:t xml:space="preserve"> mental harm. </w:t>
      </w:r>
    </w:p>
    <w:p w14:paraId="1998B460" w14:textId="77777777" w:rsidR="00623037" w:rsidRPr="00ED04A6" w:rsidRDefault="00623037" w:rsidP="00ED04A6">
      <w:pPr>
        <w:numPr>
          <w:ilvl w:val="1"/>
          <w:numId w:val="4"/>
        </w:numPr>
        <w:spacing w:before="100" w:beforeAutospacing="1" w:after="100" w:afterAutospacing="1" w:line="255" w:lineRule="atLeast"/>
        <w:jc w:val="both"/>
        <w:rPr>
          <w:color w:val="000000"/>
        </w:rPr>
      </w:pPr>
      <w:r w:rsidRPr="00ED04A6">
        <w:rPr>
          <w:color w:val="000000"/>
        </w:rPr>
        <w:t xml:space="preserve">When a record contains details that the patient has asked not to be revealed. </w:t>
      </w:r>
    </w:p>
    <w:p w14:paraId="124C8990" w14:textId="77777777" w:rsidR="00623037" w:rsidRPr="00ED04A6" w:rsidRDefault="00623037" w:rsidP="00ED04A6">
      <w:pPr>
        <w:numPr>
          <w:ilvl w:val="1"/>
          <w:numId w:val="4"/>
        </w:numPr>
        <w:spacing w:before="100" w:beforeAutospacing="1" w:after="100" w:afterAutospacing="1" w:line="255" w:lineRule="atLeast"/>
        <w:jc w:val="both"/>
        <w:rPr>
          <w:color w:val="000000"/>
        </w:rPr>
      </w:pPr>
      <w:r w:rsidRPr="00ED04A6">
        <w:rPr>
          <w:color w:val="000000"/>
        </w:rPr>
        <w:t xml:space="preserve">When disclosing the records would reveal information that relates to or identifies another person unless their consent has been given; except where it is reasonable to disclose the records without that person's consent. </w:t>
      </w:r>
    </w:p>
    <w:p w14:paraId="1D46261E" w14:textId="77777777" w:rsidR="00623037" w:rsidRPr="00ED04A6" w:rsidRDefault="00623037" w:rsidP="00ED04A6">
      <w:pPr>
        <w:numPr>
          <w:ilvl w:val="1"/>
          <w:numId w:val="4"/>
        </w:numPr>
        <w:spacing w:before="100" w:beforeAutospacing="1" w:after="100" w:afterAutospacing="1" w:line="255" w:lineRule="atLeast"/>
        <w:jc w:val="both"/>
        <w:rPr>
          <w:color w:val="000000"/>
        </w:rPr>
      </w:pPr>
      <w:r w:rsidRPr="00ED04A6">
        <w:rPr>
          <w:color w:val="000000"/>
        </w:rPr>
        <w:t>Where it is not possible to supply you with a copy of the required information (because for instance the records have been destroyed</w:t>
      </w:r>
      <w:r w:rsidR="00ED04A6" w:rsidRPr="00ED04A6">
        <w:rPr>
          <w:color w:val="000000"/>
        </w:rPr>
        <w:t xml:space="preserve"> or following a </w:t>
      </w:r>
      <w:proofErr w:type="gramStart"/>
      <w:r w:rsidR="00ED04A6" w:rsidRPr="00ED04A6">
        <w:rPr>
          <w:color w:val="000000"/>
        </w:rPr>
        <w:t>death records</w:t>
      </w:r>
      <w:proofErr w:type="gramEnd"/>
      <w:r w:rsidR="00ED04A6" w:rsidRPr="00ED04A6">
        <w:rPr>
          <w:color w:val="000000"/>
        </w:rPr>
        <w:t xml:space="preserve"> have been returned to the tPCT for storage</w:t>
      </w:r>
      <w:r w:rsidRPr="00ED04A6">
        <w:rPr>
          <w:color w:val="000000"/>
        </w:rPr>
        <w:t>).</w:t>
      </w:r>
    </w:p>
    <w:p w14:paraId="27310758" w14:textId="77777777" w:rsidR="00ED04A6" w:rsidRDefault="00ED04A6" w:rsidP="00623037">
      <w:pPr>
        <w:spacing w:line="255" w:lineRule="atLeast"/>
        <w:rPr>
          <w:rFonts w:cs="Times New Roman"/>
          <w:b/>
          <w:bCs/>
          <w:color w:val="1064BA"/>
        </w:rPr>
      </w:pPr>
      <w:bookmarkStart w:id="5" w:name="BM6"/>
    </w:p>
    <w:p w14:paraId="1EF38886" w14:textId="77777777" w:rsidR="00623037" w:rsidRPr="008D5B9B" w:rsidRDefault="00ED04A6" w:rsidP="00623037">
      <w:pPr>
        <w:spacing w:line="255" w:lineRule="atLeast"/>
        <w:rPr>
          <w:color w:val="000000"/>
          <w:u w:val="single"/>
        </w:rPr>
      </w:pPr>
      <w:r>
        <w:rPr>
          <w:rFonts w:cs="Times New Roman"/>
          <w:b/>
          <w:bCs/>
          <w:color w:val="1064BA"/>
        </w:rPr>
        <w:br w:type="page"/>
      </w:r>
      <w:r w:rsidR="00623037" w:rsidRPr="008D5B9B">
        <w:rPr>
          <w:b/>
          <w:bCs/>
          <w:color w:val="1064BA"/>
          <w:u w:val="single"/>
        </w:rPr>
        <w:lastRenderedPageBreak/>
        <w:t>What to do if you feel something is wrong with your record?</w:t>
      </w:r>
      <w:bookmarkEnd w:id="5"/>
      <w:r w:rsidR="00623037" w:rsidRPr="008D5B9B">
        <w:rPr>
          <w:color w:val="000000"/>
          <w:u w:val="single"/>
        </w:rPr>
        <w:t xml:space="preserve"> </w:t>
      </w:r>
    </w:p>
    <w:p w14:paraId="7FC93014" w14:textId="77777777" w:rsidR="00623037" w:rsidRDefault="00623037" w:rsidP="008B46EE">
      <w:pPr>
        <w:jc w:val="both"/>
        <w:rPr>
          <w:rFonts w:cs="Times New Roman"/>
          <w:color w:val="000000"/>
        </w:rPr>
      </w:pPr>
      <w:r w:rsidRPr="00ED04A6">
        <w:rPr>
          <w:color w:val="000000"/>
        </w:rPr>
        <w:t xml:space="preserve">If you think that your records are </w:t>
      </w:r>
      <w:proofErr w:type="gramStart"/>
      <w:r w:rsidRPr="00ED04A6">
        <w:rPr>
          <w:color w:val="000000"/>
        </w:rPr>
        <w:t>inaccurate</w:t>
      </w:r>
      <w:proofErr w:type="gramEnd"/>
      <w:r w:rsidRPr="00ED04A6">
        <w:rPr>
          <w:color w:val="000000"/>
        </w:rPr>
        <w:t xml:space="preserve"> ask the record holder to correct them. They must make amendments or attach a statement from you. You have a right to apply to the court for corrections of inaccurate information in your records.</w:t>
      </w:r>
    </w:p>
    <w:p w14:paraId="64466055" w14:textId="77777777" w:rsidR="008B46EE" w:rsidRPr="00ED04A6" w:rsidRDefault="008B46EE" w:rsidP="008B46EE">
      <w:pPr>
        <w:jc w:val="both"/>
        <w:rPr>
          <w:rFonts w:cs="Times New Roman"/>
          <w:color w:val="000000"/>
        </w:rPr>
      </w:pPr>
    </w:p>
    <w:p w14:paraId="7AEA7A76" w14:textId="77777777" w:rsidR="00623037" w:rsidRPr="008D5B9B" w:rsidRDefault="00623037" w:rsidP="00623037">
      <w:pPr>
        <w:spacing w:line="255" w:lineRule="atLeast"/>
        <w:rPr>
          <w:color w:val="000000"/>
          <w:u w:val="single"/>
        </w:rPr>
      </w:pPr>
      <w:bookmarkStart w:id="6" w:name="BM7"/>
      <w:r w:rsidRPr="008D5B9B">
        <w:rPr>
          <w:b/>
          <w:bCs/>
          <w:color w:val="1064BA"/>
          <w:u w:val="single"/>
        </w:rPr>
        <w:t>What to do if access is refused?</w:t>
      </w:r>
      <w:bookmarkEnd w:id="6"/>
      <w:r w:rsidRPr="008D5B9B">
        <w:rPr>
          <w:color w:val="000000"/>
          <w:u w:val="single"/>
        </w:rPr>
        <w:t xml:space="preserve"> </w:t>
      </w:r>
    </w:p>
    <w:p w14:paraId="1068FC0D" w14:textId="77777777" w:rsidR="00623037" w:rsidRPr="00ED04A6" w:rsidRDefault="00623037" w:rsidP="008B46EE">
      <w:pPr>
        <w:jc w:val="both"/>
        <w:rPr>
          <w:color w:val="000000"/>
        </w:rPr>
      </w:pPr>
      <w:r w:rsidRPr="00ED04A6">
        <w:rPr>
          <w:color w:val="000000"/>
        </w:rPr>
        <w:t xml:space="preserve">If you encounter problems contact </w:t>
      </w:r>
      <w:r w:rsidR="005B2348">
        <w:rPr>
          <w:b/>
          <w:bCs/>
          <w:color w:val="000000"/>
        </w:rPr>
        <w:t xml:space="preserve">NHS </w:t>
      </w:r>
      <w:r w:rsidR="005B2348" w:rsidRPr="00ED04A6">
        <w:rPr>
          <w:b/>
          <w:bCs/>
          <w:color w:val="000000"/>
        </w:rPr>
        <w:t xml:space="preserve">Walsall </w:t>
      </w:r>
      <w:r w:rsidR="005B2348">
        <w:rPr>
          <w:b/>
          <w:bCs/>
          <w:color w:val="000000"/>
        </w:rPr>
        <w:t xml:space="preserve">Customer Care Department </w:t>
      </w:r>
      <w:r w:rsidR="00C72DA5">
        <w:rPr>
          <w:b/>
          <w:bCs/>
          <w:color w:val="000000"/>
        </w:rPr>
        <w:t xml:space="preserve">Jubilee </w:t>
      </w:r>
      <w:r w:rsidR="005B2348" w:rsidRPr="00ED04A6">
        <w:rPr>
          <w:b/>
          <w:bCs/>
          <w:color w:val="000000"/>
        </w:rPr>
        <w:t xml:space="preserve">House, </w:t>
      </w:r>
      <w:smartTag w:uri="urn:schemas-microsoft-com:office:smarttags" w:element="PostalCode">
        <w:smartTag w:uri="urn:schemas-microsoft-com:office:smarttags" w:element="Street">
          <w:r w:rsidR="005B2348" w:rsidRPr="00ED04A6">
            <w:rPr>
              <w:b/>
              <w:bCs/>
              <w:color w:val="000000"/>
            </w:rPr>
            <w:t>Bloxwich Lane</w:t>
          </w:r>
        </w:smartTag>
        <w:r w:rsidR="005B2348" w:rsidRPr="00ED04A6">
          <w:rPr>
            <w:b/>
            <w:bCs/>
            <w:color w:val="000000"/>
          </w:rPr>
          <w:t xml:space="preserve">, </w:t>
        </w:r>
        <w:smartTag w:uri="urn:schemas-microsoft-com:office:smarttags" w:element="PostalCode">
          <w:r w:rsidR="005B2348" w:rsidRPr="00ED04A6">
            <w:rPr>
              <w:b/>
              <w:bCs/>
              <w:color w:val="000000"/>
            </w:rPr>
            <w:t>Walsall</w:t>
          </w:r>
        </w:smartTag>
        <w:r w:rsidR="005B2348" w:rsidRPr="00ED04A6">
          <w:rPr>
            <w:b/>
            <w:bCs/>
            <w:color w:val="000000"/>
          </w:rPr>
          <w:t xml:space="preserve">, </w:t>
        </w:r>
        <w:smartTag w:uri="urn:schemas-microsoft-com:office:smarttags" w:element="PostalCode">
          <w:r w:rsidR="005B2348" w:rsidRPr="00ED04A6">
            <w:rPr>
              <w:b/>
              <w:bCs/>
              <w:color w:val="000000"/>
            </w:rPr>
            <w:t>WS2 7JL</w:t>
          </w:r>
        </w:smartTag>
      </w:smartTag>
      <w:r w:rsidR="005B2348" w:rsidRPr="00ED04A6">
        <w:rPr>
          <w:b/>
          <w:bCs/>
          <w:color w:val="000000"/>
        </w:rPr>
        <w:t xml:space="preserve"> or telephone 01922 618358 </w:t>
      </w:r>
      <w:r w:rsidRPr="00ED04A6">
        <w:rPr>
          <w:color w:val="000000"/>
        </w:rPr>
        <w:t xml:space="preserve">for advice. You may also be able to obtain advice from the </w:t>
      </w:r>
      <w:hyperlink r:id="rId13" w:tgtFrame="_blank" w:history="1">
        <w:r w:rsidRPr="00ED04A6">
          <w:rPr>
            <w:b/>
            <w:bCs/>
            <w:color w:val="1064BA"/>
            <w:u w:val="single"/>
          </w:rPr>
          <w:t>Data Protection Commission</w:t>
        </w:r>
      </w:hyperlink>
      <w:r w:rsidRPr="00ED04A6">
        <w:rPr>
          <w:color w:val="000000"/>
        </w:rPr>
        <w:t>.</w:t>
      </w:r>
    </w:p>
    <w:p w14:paraId="269A49E1" w14:textId="77777777" w:rsidR="008B46EE" w:rsidRDefault="008B46EE" w:rsidP="00623037">
      <w:pPr>
        <w:spacing w:line="255" w:lineRule="atLeast"/>
        <w:rPr>
          <w:rFonts w:cs="Times New Roman"/>
          <w:b/>
          <w:bCs/>
          <w:color w:val="1064BA"/>
          <w:u w:val="single"/>
        </w:rPr>
      </w:pPr>
      <w:bookmarkStart w:id="7" w:name="BM8"/>
    </w:p>
    <w:p w14:paraId="0810F756" w14:textId="77777777" w:rsidR="00623037" w:rsidRPr="008D5B9B" w:rsidRDefault="00623037" w:rsidP="008B46EE">
      <w:pPr>
        <w:rPr>
          <w:color w:val="000000"/>
          <w:u w:val="single"/>
        </w:rPr>
      </w:pPr>
      <w:r w:rsidRPr="008D5B9B">
        <w:rPr>
          <w:b/>
          <w:bCs/>
          <w:color w:val="1064BA"/>
          <w:u w:val="single"/>
        </w:rPr>
        <w:t>The cost of obtaining access to your records.</w:t>
      </w:r>
      <w:bookmarkEnd w:id="7"/>
      <w:r w:rsidRPr="008D5B9B">
        <w:rPr>
          <w:color w:val="000000"/>
          <w:u w:val="single"/>
        </w:rPr>
        <w:t xml:space="preserve"> </w:t>
      </w:r>
    </w:p>
    <w:p w14:paraId="0DED535F" w14:textId="77777777" w:rsidR="00623037" w:rsidRPr="00ED04A6" w:rsidRDefault="00623037" w:rsidP="008B46EE">
      <w:pPr>
        <w:numPr>
          <w:ilvl w:val="0"/>
          <w:numId w:val="5"/>
        </w:numPr>
        <w:jc w:val="both"/>
        <w:rPr>
          <w:rFonts w:cs="Times New Roman"/>
          <w:color w:val="000000"/>
        </w:rPr>
      </w:pPr>
      <w:r w:rsidRPr="00ED04A6">
        <w:rPr>
          <w:color w:val="000000"/>
        </w:rPr>
        <w:t xml:space="preserve">Information in your records that has been added in the last </w:t>
      </w:r>
      <w:r w:rsidRPr="00ED04A6">
        <w:rPr>
          <w:b/>
          <w:bCs/>
          <w:color w:val="000000"/>
        </w:rPr>
        <w:t xml:space="preserve">40 days </w:t>
      </w:r>
      <w:r w:rsidRPr="00ED04A6">
        <w:rPr>
          <w:color w:val="000000"/>
        </w:rPr>
        <w:t>is free if you don't need a permanent copy (</w:t>
      </w:r>
      <w:proofErr w:type="gramStart"/>
      <w:r w:rsidRPr="00ED04A6">
        <w:rPr>
          <w:color w:val="000000"/>
        </w:rPr>
        <w:t>i.e.</w:t>
      </w:r>
      <w:proofErr w:type="gramEnd"/>
      <w:r w:rsidRPr="00ED04A6">
        <w:rPr>
          <w:color w:val="000000"/>
        </w:rPr>
        <w:t xml:space="preserve"> a photocopy) of the information in your records. </w:t>
      </w:r>
    </w:p>
    <w:p w14:paraId="64A40EAB" w14:textId="77777777" w:rsidR="00623037" w:rsidRPr="00ED04A6" w:rsidRDefault="00623037" w:rsidP="00623037">
      <w:pPr>
        <w:numPr>
          <w:ilvl w:val="0"/>
          <w:numId w:val="5"/>
        </w:numPr>
        <w:spacing w:before="100" w:beforeAutospacing="1" w:after="100" w:afterAutospacing="1" w:line="255" w:lineRule="atLeast"/>
        <w:jc w:val="both"/>
        <w:rPr>
          <w:b/>
          <w:bCs/>
          <w:color w:val="000000"/>
        </w:rPr>
      </w:pPr>
      <w:r w:rsidRPr="00ED04A6">
        <w:rPr>
          <w:color w:val="000000"/>
        </w:rPr>
        <w:t xml:space="preserve">If you wish to see information added prior to the last 40 </w:t>
      </w:r>
      <w:proofErr w:type="gramStart"/>
      <w:r w:rsidRPr="00ED04A6">
        <w:rPr>
          <w:color w:val="000000"/>
        </w:rPr>
        <w:t>days</w:t>
      </w:r>
      <w:proofErr w:type="gramEnd"/>
      <w:r w:rsidRPr="00ED04A6">
        <w:rPr>
          <w:color w:val="000000"/>
        </w:rPr>
        <w:t xml:space="preserve"> you will be charged a </w:t>
      </w:r>
      <w:r w:rsidRPr="00ED04A6">
        <w:rPr>
          <w:b/>
          <w:bCs/>
          <w:color w:val="000000"/>
        </w:rPr>
        <w:t>standard access fee of £1</w:t>
      </w:r>
      <w:r w:rsidR="005B2348">
        <w:rPr>
          <w:b/>
          <w:bCs/>
          <w:color w:val="000000"/>
        </w:rPr>
        <w:t>5</w:t>
      </w:r>
      <w:r w:rsidRPr="00ED04A6">
        <w:rPr>
          <w:b/>
          <w:bCs/>
          <w:color w:val="000000"/>
        </w:rPr>
        <w:t xml:space="preserve">.00. </w:t>
      </w:r>
    </w:p>
    <w:p w14:paraId="04D3A7F1" w14:textId="77777777" w:rsidR="00623037" w:rsidRDefault="00623037" w:rsidP="00623037">
      <w:pPr>
        <w:numPr>
          <w:ilvl w:val="0"/>
          <w:numId w:val="5"/>
        </w:numPr>
        <w:spacing w:before="100" w:beforeAutospacing="1" w:after="100" w:afterAutospacing="1" w:line="255" w:lineRule="atLeast"/>
        <w:jc w:val="both"/>
        <w:rPr>
          <w:color w:val="000000"/>
        </w:rPr>
      </w:pPr>
      <w:r w:rsidRPr="00ED04A6">
        <w:rPr>
          <w:color w:val="000000"/>
        </w:rPr>
        <w:t xml:space="preserve">If you want a copy of the information in your records the practice charges an </w:t>
      </w:r>
      <w:r w:rsidRPr="00ED04A6">
        <w:rPr>
          <w:b/>
          <w:bCs/>
          <w:color w:val="000000"/>
        </w:rPr>
        <w:t>additional 35p</w:t>
      </w:r>
      <w:r w:rsidRPr="00ED04A6">
        <w:rPr>
          <w:color w:val="000000"/>
        </w:rPr>
        <w:t xml:space="preserve"> per photocopy up to a maximum of £50.00. </w:t>
      </w:r>
    </w:p>
    <w:p w14:paraId="46DE78A8" w14:textId="77777777" w:rsidR="005B2348" w:rsidRPr="00ED04A6" w:rsidRDefault="005B2348" w:rsidP="00623037">
      <w:pPr>
        <w:numPr>
          <w:ilvl w:val="0"/>
          <w:numId w:val="5"/>
        </w:numPr>
        <w:spacing w:before="100" w:beforeAutospacing="1" w:after="100" w:afterAutospacing="1" w:line="255" w:lineRule="atLeast"/>
        <w:jc w:val="both"/>
        <w:rPr>
          <w:color w:val="000000"/>
        </w:rPr>
      </w:pPr>
      <w:r>
        <w:rPr>
          <w:color w:val="000000"/>
        </w:rPr>
        <w:t xml:space="preserve">If the records are held totally on computer </w:t>
      </w:r>
      <w:r>
        <w:rPr>
          <w:b/>
          <w:color w:val="000000"/>
        </w:rPr>
        <w:t>a standard fee of £10.00</w:t>
      </w:r>
    </w:p>
    <w:p w14:paraId="5FC79008" w14:textId="77777777" w:rsidR="00A6451C" w:rsidRPr="00ED04A6" w:rsidRDefault="00623037" w:rsidP="00623037">
      <w:pPr>
        <w:rPr>
          <w:rFonts w:cs="Times New Roman"/>
        </w:rPr>
      </w:pPr>
      <w:r w:rsidRPr="00ED04A6">
        <w:rPr>
          <w:color w:val="000000"/>
        </w:rPr>
        <w:t>The position is different if you wish to obtain the records of a patient who has died. If the records were made or added to within 40 days prior to your application and you just want to look at them, there is no charge, but if you want copies you will have to pay the copying charges and postage, if applicable. If the records have not been made or added to within 40 days prior to your application, you will be charged the standard access fee of £1</w:t>
      </w:r>
      <w:r w:rsidR="005B2348">
        <w:rPr>
          <w:color w:val="000000"/>
        </w:rPr>
        <w:t>5</w:t>
      </w:r>
      <w:r w:rsidRPr="00ED04A6">
        <w:rPr>
          <w:color w:val="000000"/>
        </w:rPr>
        <w:t>.00 and if you want a copy, again you will have to pay the 35p per copy charge and postage, if necessary</w:t>
      </w:r>
    </w:p>
    <w:sectPr w:rsidR="00A6451C" w:rsidRPr="00ED04A6" w:rsidSect="00ED04A6">
      <w:pgSz w:w="7920" w:h="12240"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433F"/>
    <w:multiLevelType w:val="multilevel"/>
    <w:tmpl w:val="221E2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B7710"/>
    <w:multiLevelType w:val="multilevel"/>
    <w:tmpl w:val="D54EC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F4096"/>
    <w:multiLevelType w:val="multilevel"/>
    <w:tmpl w:val="EE32A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94705"/>
    <w:multiLevelType w:val="multilevel"/>
    <w:tmpl w:val="A2E00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F71F6"/>
    <w:multiLevelType w:val="multilevel"/>
    <w:tmpl w:val="7B1C6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774840">
    <w:abstractNumId w:val="0"/>
  </w:num>
  <w:num w:numId="2" w16cid:durableId="1830166948">
    <w:abstractNumId w:val="3"/>
  </w:num>
  <w:num w:numId="3" w16cid:durableId="1228496724">
    <w:abstractNumId w:val="1"/>
  </w:num>
  <w:num w:numId="4" w16cid:durableId="1916088471">
    <w:abstractNumId w:val="2"/>
  </w:num>
  <w:num w:numId="5" w16cid:durableId="1402290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bookFoldPrintingSheets w:val="-4"/>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37"/>
    <w:rsid w:val="000636CD"/>
    <w:rsid w:val="00064BCC"/>
    <w:rsid w:val="000C5C8B"/>
    <w:rsid w:val="000E2220"/>
    <w:rsid w:val="0012006E"/>
    <w:rsid w:val="001276D7"/>
    <w:rsid w:val="001319E1"/>
    <w:rsid w:val="0017401D"/>
    <w:rsid w:val="001908F0"/>
    <w:rsid w:val="001F3744"/>
    <w:rsid w:val="0021378B"/>
    <w:rsid w:val="00220FB2"/>
    <w:rsid w:val="00225AF7"/>
    <w:rsid w:val="002408AB"/>
    <w:rsid w:val="00271EAF"/>
    <w:rsid w:val="0027498A"/>
    <w:rsid w:val="00275E09"/>
    <w:rsid w:val="003562E3"/>
    <w:rsid w:val="00363B62"/>
    <w:rsid w:val="003B0DAA"/>
    <w:rsid w:val="0045763F"/>
    <w:rsid w:val="0049226B"/>
    <w:rsid w:val="00493883"/>
    <w:rsid w:val="0051530E"/>
    <w:rsid w:val="00550019"/>
    <w:rsid w:val="00577BF1"/>
    <w:rsid w:val="00593D5A"/>
    <w:rsid w:val="005A510C"/>
    <w:rsid w:val="005B2348"/>
    <w:rsid w:val="005C2E61"/>
    <w:rsid w:val="00603A85"/>
    <w:rsid w:val="00623037"/>
    <w:rsid w:val="0062713E"/>
    <w:rsid w:val="00665CAF"/>
    <w:rsid w:val="006727ED"/>
    <w:rsid w:val="006B13BB"/>
    <w:rsid w:val="0073462C"/>
    <w:rsid w:val="00746964"/>
    <w:rsid w:val="0077579D"/>
    <w:rsid w:val="007850F9"/>
    <w:rsid w:val="00811B1E"/>
    <w:rsid w:val="00861A14"/>
    <w:rsid w:val="008A23E8"/>
    <w:rsid w:val="008B46EE"/>
    <w:rsid w:val="008D5B9B"/>
    <w:rsid w:val="00945037"/>
    <w:rsid w:val="009612C2"/>
    <w:rsid w:val="00977CA0"/>
    <w:rsid w:val="009C2AA8"/>
    <w:rsid w:val="00A6451C"/>
    <w:rsid w:val="00AA75BC"/>
    <w:rsid w:val="00AD6F32"/>
    <w:rsid w:val="00AE3459"/>
    <w:rsid w:val="00AE5CD2"/>
    <w:rsid w:val="00B21424"/>
    <w:rsid w:val="00B341B4"/>
    <w:rsid w:val="00B86BD7"/>
    <w:rsid w:val="00BD37BB"/>
    <w:rsid w:val="00C553CC"/>
    <w:rsid w:val="00C72DA5"/>
    <w:rsid w:val="00CD6CFC"/>
    <w:rsid w:val="00CE6917"/>
    <w:rsid w:val="00D121AE"/>
    <w:rsid w:val="00D15973"/>
    <w:rsid w:val="00DF122E"/>
    <w:rsid w:val="00E621E3"/>
    <w:rsid w:val="00ED04A6"/>
    <w:rsid w:val="00EE52BD"/>
    <w:rsid w:val="00FB1882"/>
    <w:rsid w:val="00FC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02C6069E"/>
  <w15:chartTrackingRefBased/>
  <w15:docId w15:val="{16F7A4F2-8725-444C-B443-C8B8AFEA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037"/>
    <w:rPr>
      <w:rFonts w:ascii="Arial" w:hAnsi="Arial" w:cs="Arial"/>
      <w:sz w:val="24"/>
      <w:szCs w:val="24"/>
      <w:lang w:val="en-US" w:eastAsia="ja-JP"/>
    </w:rPr>
  </w:style>
  <w:style w:type="paragraph" w:styleId="Heading3">
    <w:name w:val="heading 3"/>
    <w:basedOn w:val="Normal"/>
    <w:next w:val="Normal"/>
    <w:qFormat/>
    <w:rsid w:val="00623037"/>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c-pct.nhs.uk/aboutus/accesstomrs.htm" TargetMode="External"/><Relationship Id="rId13" Type="http://schemas.openxmlformats.org/officeDocument/2006/relationships/hyperlink" Target="http://www.dataprotection.gov.uk" TargetMode="External"/><Relationship Id="rId3" Type="http://schemas.openxmlformats.org/officeDocument/2006/relationships/settings" Target="settings.xml"/><Relationship Id="rId7" Type="http://schemas.openxmlformats.org/officeDocument/2006/relationships/hyperlink" Target="http://www.kc-pct.nhs.uk/aboutus/accesstomrs.htm" TargetMode="External"/><Relationship Id="rId12" Type="http://schemas.openxmlformats.org/officeDocument/2006/relationships/hyperlink" Target="http://www.kc-pct.nhs.uk/aboutus/accesstom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c-pct.nhs.uk/aboutus/accesstomrs.htm" TargetMode="External"/><Relationship Id="rId11" Type="http://schemas.openxmlformats.org/officeDocument/2006/relationships/hyperlink" Target="http://www.kc-pct.nhs.uk/aboutus/accesstomrs.htm" TargetMode="External"/><Relationship Id="rId5" Type="http://schemas.openxmlformats.org/officeDocument/2006/relationships/hyperlink" Target="http://www.kc-pct.nhs.uk/aboutus/accesstomrs.htm" TargetMode="External"/><Relationship Id="rId15" Type="http://schemas.openxmlformats.org/officeDocument/2006/relationships/theme" Target="theme/theme1.xml"/><Relationship Id="rId10" Type="http://schemas.openxmlformats.org/officeDocument/2006/relationships/hyperlink" Target="http://www.kc-pct.nhs.uk/aboutus/accesstomrs.htm" TargetMode="External"/><Relationship Id="rId4" Type="http://schemas.openxmlformats.org/officeDocument/2006/relationships/webSettings" Target="webSettings.xml"/><Relationship Id="rId9" Type="http://schemas.openxmlformats.org/officeDocument/2006/relationships/hyperlink" Target="http://www.kc-pct.nhs.uk/aboutus/accesstom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How To Obtain Access To Your Medical Records</vt:lpstr>
    </vt:vector>
  </TitlesOfParts>
  <Company>Walsall NHS</Company>
  <LinksUpToDate>false</LinksUpToDate>
  <CharactersWithSpaces>6513</CharactersWithSpaces>
  <SharedDoc>false</SharedDoc>
  <HLinks>
    <vt:vector size="54" baseType="variant">
      <vt:variant>
        <vt:i4>6160470</vt:i4>
      </vt:variant>
      <vt:variant>
        <vt:i4>24</vt:i4>
      </vt:variant>
      <vt:variant>
        <vt:i4>0</vt:i4>
      </vt:variant>
      <vt:variant>
        <vt:i4>5</vt:i4>
      </vt:variant>
      <vt:variant>
        <vt:lpwstr>http://www.dataprotection.gov.uk/</vt:lpwstr>
      </vt:variant>
      <vt:variant>
        <vt:lpwstr/>
      </vt:variant>
      <vt:variant>
        <vt:i4>3735607</vt:i4>
      </vt:variant>
      <vt:variant>
        <vt:i4>21</vt:i4>
      </vt:variant>
      <vt:variant>
        <vt:i4>0</vt:i4>
      </vt:variant>
      <vt:variant>
        <vt:i4>5</vt:i4>
      </vt:variant>
      <vt:variant>
        <vt:lpwstr>http://www.kc-pct.nhs.uk/aboutus/accesstomrs.htm</vt:lpwstr>
      </vt:variant>
      <vt:variant>
        <vt:lpwstr>8#8</vt:lpwstr>
      </vt:variant>
      <vt:variant>
        <vt:i4>3735608</vt:i4>
      </vt:variant>
      <vt:variant>
        <vt:i4>18</vt:i4>
      </vt:variant>
      <vt:variant>
        <vt:i4>0</vt:i4>
      </vt:variant>
      <vt:variant>
        <vt:i4>5</vt:i4>
      </vt:variant>
      <vt:variant>
        <vt:lpwstr>http://www.kc-pct.nhs.uk/aboutus/accesstomrs.htm</vt:lpwstr>
      </vt:variant>
      <vt:variant>
        <vt:lpwstr>7#7</vt:lpwstr>
      </vt:variant>
      <vt:variant>
        <vt:i4>3735610</vt:i4>
      </vt:variant>
      <vt:variant>
        <vt:i4>15</vt:i4>
      </vt:variant>
      <vt:variant>
        <vt:i4>0</vt:i4>
      </vt:variant>
      <vt:variant>
        <vt:i4>5</vt:i4>
      </vt:variant>
      <vt:variant>
        <vt:lpwstr>http://www.kc-pct.nhs.uk/aboutus/accesstomrs.htm</vt:lpwstr>
      </vt:variant>
      <vt:variant>
        <vt:lpwstr>5#5</vt:lpwstr>
      </vt:variant>
      <vt:variant>
        <vt:i4>3735609</vt:i4>
      </vt:variant>
      <vt:variant>
        <vt:i4>12</vt:i4>
      </vt:variant>
      <vt:variant>
        <vt:i4>0</vt:i4>
      </vt:variant>
      <vt:variant>
        <vt:i4>5</vt:i4>
      </vt:variant>
      <vt:variant>
        <vt:lpwstr>http://www.kc-pct.nhs.uk/aboutus/accesstomrs.htm</vt:lpwstr>
      </vt:variant>
      <vt:variant>
        <vt:lpwstr>6#6</vt:lpwstr>
      </vt:variant>
      <vt:variant>
        <vt:i4>3735611</vt:i4>
      </vt:variant>
      <vt:variant>
        <vt:i4>9</vt:i4>
      </vt:variant>
      <vt:variant>
        <vt:i4>0</vt:i4>
      </vt:variant>
      <vt:variant>
        <vt:i4>5</vt:i4>
      </vt:variant>
      <vt:variant>
        <vt:lpwstr>http://www.kc-pct.nhs.uk/aboutus/accesstomrs.htm</vt:lpwstr>
      </vt:variant>
      <vt:variant>
        <vt:lpwstr>4#4</vt:lpwstr>
      </vt:variant>
      <vt:variant>
        <vt:i4>3735612</vt:i4>
      </vt:variant>
      <vt:variant>
        <vt:i4>6</vt:i4>
      </vt:variant>
      <vt:variant>
        <vt:i4>0</vt:i4>
      </vt:variant>
      <vt:variant>
        <vt:i4>5</vt:i4>
      </vt:variant>
      <vt:variant>
        <vt:lpwstr>http://www.kc-pct.nhs.uk/aboutus/accesstomrs.htm</vt:lpwstr>
      </vt:variant>
      <vt:variant>
        <vt:lpwstr>3#3</vt:lpwstr>
      </vt:variant>
      <vt:variant>
        <vt:i4>3735613</vt:i4>
      </vt:variant>
      <vt:variant>
        <vt:i4>3</vt:i4>
      </vt:variant>
      <vt:variant>
        <vt:i4>0</vt:i4>
      </vt:variant>
      <vt:variant>
        <vt:i4>5</vt:i4>
      </vt:variant>
      <vt:variant>
        <vt:lpwstr>http://www.kc-pct.nhs.uk/aboutus/accesstomrs.htm</vt:lpwstr>
      </vt:variant>
      <vt:variant>
        <vt:lpwstr>2#2</vt:lpwstr>
      </vt:variant>
      <vt:variant>
        <vt:i4>3735614</vt:i4>
      </vt:variant>
      <vt:variant>
        <vt:i4>0</vt:i4>
      </vt:variant>
      <vt:variant>
        <vt:i4>0</vt:i4>
      </vt:variant>
      <vt:variant>
        <vt:i4>5</vt:i4>
      </vt:variant>
      <vt:variant>
        <vt:lpwstr>http://www.kc-pct.nhs.uk/aboutus/accesstomrs.htm</vt:lpwstr>
      </vt:variant>
      <vt:variant>
        <vt:lpwstr>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Obtain Access To Your Medical Records</dc:title>
  <dc:subject/>
  <dc:creator>Authorised User</dc:creator>
  <cp:keywords/>
  <cp:lastModifiedBy>Katy Morson</cp:lastModifiedBy>
  <cp:revision>2</cp:revision>
  <cp:lastPrinted>2009-07-09T13:16:00Z</cp:lastPrinted>
  <dcterms:created xsi:type="dcterms:W3CDTF">2022-11-03T14:17:00Z</dcterms:created>
  <dcterms:modified xsi:type="dcterms:W3CDTF">2022-11-03T14:17:00Z</dcterms:modified>
</cp:coreProperties>
</file>